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38"/>
        <w:spacing w:before="62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上海市建设工程中标结果公告</w:t>
      </w:r>
    </w:p>
    <w:p>
      <w:pPr>
        <w:spacing w:before="89"/>
        <w:rPr/>
      </w:pPr>
      <w:r/>
    </w:p>
    <w:p>
      <w:pPr>
        <w:spacing w:before="89"/>
        <w:rPr/>
      </w:pPr>
      <w:r/>
    </w:p>
    <w:tbl>
      <w:tblPr>
        <w:tblStyle w:val="TableNormal"/>
        <w:tblW w:w="151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93"/>
        <w:gridCol w:w="3667"/>
        <w:gridCol w:w="3158"/>
        <w:gridCol w:w="5122"/>
      </w:tblGrid>
      <w:tr>
        <w:trPr>
          <w:trHeight w:val="434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22" w:line="219" w:lineRule="auto"/>
              <w:jc w:val="right"/>
              <w:rPr/>
            </w:pPr>
            <w:r>
              <w:rPr>
                <w:spacing w:val="1"/>
              </w:rPr>
              <w:t>报建编号：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42"/>
              <w:spacing w:before="171" w:line="183" w:lineRule="auto"/>
              <w:rPr/>
            </w:pPr>
            <w:r>
              <w:rPr>
                <w:spacing w:val="-1"/>
              </w:rPr>
              <w:t>2302MH0567</w:t>
            </w:r>
          </w:p>
        </w:tc>
        <w:tc>
          <w:tcPr>
            <w:tcW w:w="3158" w:type="dxa"/>
            <w:vAlign w:val="top"/>
          </w:tcPr>
          <w:p>
            <w:pPr>
              <w:pStyle w:val="TableText"/>
              <w:ind w:right="7"/>
              <w:spacing w:before="123" w:line="220" w:lineRule="auto"/>
              <w:jc w:val="right"/>
              <w:rPr/>
            </w:pPr>
            <w:r>
              <w:rPr>
                <w:spacing w:val="1"/>
              </w:rPr>
              <w:t>标段号：</w:t>
            </w:r>
          </w:p>
        </w:tc>
        <w:tc>
          <w:tcPr>
            <w:tcW w:w="5122" w:type="dxa"/>
            <w:vAlign w:val="top"/>
          </w:tcPr>
          <w:p>
            <w:pPr>
              <w:pStyle w:val="TableText"/>
              <w:ind w:left="87"/>
              <w:spacing w:before="170" w:line="184" w:lineRule="auto"/>
              <w:rPr/>
            </w:pPr>
            <w:r>
              <w:rPr>
                <w:spacing w:val="-2"/>
              </w:rPr>
              <w:t>C01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69" w:line="220" w:lineRule="auto"/>
              <w:jc w:val="right"/>
              <w:rPr/>
            </w:pPr>
            <w:r>
              <w:rPr>
                <w:spacing w:val="1"/>
              </w:rPr>
              <w:t>招标方式：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42"/>
              <w:spacing w:before="129" w:line="220" w:lineRule="auto"/>
              <w:rPr/>
            </w:pPr>
            <w:r>
              <w:rPr>
                <w:spacing w:val="1"/>
              </w:rPr>
              <w:t>公开招标</w:t>
            </w:r>
          </w:p>
        </w:tc>
        <w:tc>
          <w:tcPr>
            <w:tcW w:w="3158" w:type="dxa"/>
            <w:vAlign w:val="top"/>
          </w:tcPr>
          <w:p>
            <w:pPr>
              <w:pStyle w:val="TableText"/>
              <w:ind w:right="8"/>
              <w:spacing w:before="168" w:line="219" w:lineRule="auto"/>
              <w:jc w:val="right"/>
              <w:rPr/>
            </w:pPr>
            <w:r>
              <w:rPr>
                <w:spacing w:val="1"/>
              </w:rPr>
              <w:t>招标类型：</w:t>
            </w:r>
          </w:p>
        </w:tc>
        <w:tc>
          <w:tcPr>
            <w:tcW w:w="5122" w:type="dxa"/>
            <w:vAlign w:val="top"/>
          </w:tcPr>
          <w:p>
            <w:pPr>
              <w:pStyle w:val="TableText"/>
              <w:ind w:left="87"/>
              <w:spacing w:before="189" w:line="220" w:lineRule="auto"/>
              <w:rPr/>
            </w:pPr>
            <w:r>
              <w:rPr>
                <w:spacing w:val="3"/>
              </w:rPr>
              <w:t>施工招标(电子招投标)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30" w:line="220" w:lineRule="auto"/>
              <w:jc w:val="right"/>
              <w:rPr/>
            </w:pPr>
            <w:r>
              <w:rPr/>
              <w:t>招标项目名称：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28" w:line="219" w:lineRule="auto"/>
              <w:rPr/>
            </w:pPr>
            <w:r>
              <w:rPr>
                <w:spacing w:val="-1"/>
              </w:rPr>
              <w:t>科技广场8号楼3层及4层装修工程</w:t>
            </w:r>
          </w:p>
        </w:tc>
      </w:tr>
      <w:tr>
        <w:trPr>
          <w:trHeight w:val="44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81" w:line="220" w:lineRule="auto"/>
              <w:jc w:val="right"/>
              <w:rPr/>
            </w:pPr>
            <w:r>
              <w:rPr>
                <w:spacing w:val="1"/>
              </w:rPr>
              <w:t>招标人：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99" w:line="219" w:lineRule="auto"/>
              <w:rPr/>
            </w:pPr>
            <w:r>
              <w:rPr>
                <w:spacing w:val="1"/>
              </w:rPr>
              <w:t>上海临港浦江国际科技城发展有限公司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70" w:line="219" w:lineRule="auto"/>
              <w:jc w:val="right"/>
              <w:rPr/>
            </w:pPr>
            <w:r>
              <w:rPr/>
              <w:t>招标代理机构：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70" w:line="219" w:lineRule="auto"/>
              <w:rPr/>
            </w:pPr>
            <w:r>
              <w:rPr>
                <w:spacing w:val="1"/>
              </w:rPr>
              <w:t>上海科瑞真诚建设项目管理有限公司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33" w:line="220" w:lineRule="auto"/>
              <w:jc w:val="right"/>
              <w:rPr/>
            </w:pPr>
            <w:r>
              <w:rPr>
                <w:spacing w:val="1"/>
              </w:rPr>
              <w:t>中标人：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3" w:line="220" w:lineRule="auto"/>
              <w:rPr/>
            </w:pPr>
            <w:r>
              <w:rPr>
                <w:spacing w:val="2"/>
              </w:rPr>
              <w:t>上海同济建设有限公司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32" w:line="218" w:lineRule="auto"/>
              <w:jc w:val="right"/>
              <w:rPr/>
            </w:pPr>
            <w:r>
              <w:rPr>
                <w:spacing w:val="1"/>
              </w:rPr>
              <w:t>中标价：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/>
            </w:pPr>
            <w:r>
              <w:rPr/>
              <w:t>1389.8562万元</w:t>
            </w:r>
          </w:p>
        </w:tc>
        <w:tc>
          <w:tcPr>
            <w:tcW w:w="3158" w:type="dxa"/>
            <w:vAlign w:val="top"/>
          </w:tcPr>
          <w:p>
            <w:pPr>
              <w:pStyle w:val="TableText"/>
              <w:ind w:right="7"/>
              <w:spacing w:before="134" w:line="220" w:lineRule="auto"/>
              <w:jc w:val="right"/>
              <w:rPr/>
            </w:pPr>
            <w:r>
              <w:rPr>
                <w:spacing w:val="1"/>
              </w:rPr>
              <w:t>中标日期：</w:t>
            </w:r>
          </w:p>
        </w:tc>
        <w:tc>
          <w:tcPr>
            <w:tcW w:w="5122" w:type="dxa"/>
            <w:vAlign w:val="top"/>
          </w:tcPr>
          <w:p>
            <w:pPr>
              <w:pStyle w:val="TableText"/>
              <w:ind w:left="87"/>
              <w:spacing w:before="133" w:line="219" w:lineRule="auto"/>
              <w:rPr/>
            </w:pPr>
            <w:r>
              <w:rPr>
                <w:spacing w:val="3"/>
              </w:rPr>
              <w:t>2023年11月22日</w:t>
            </w:r>
          </w:p>
        </w:tc>
      </w:tr>
      <w:tr>
        <w:trPr>
          <w:trHeight w:val="449" w:hRule="atLeast"/>
        </w:trPr>
        <w:tc>
          <w:tcPr>
            <w:tcW w:w="3193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4" w:right="22"/>
              <w:spacing w:before="62" w:line="225" w:lineRule="auto"/>
              <w:jc w:val="right"/>
              <w:rPr/>
            </w:pPr>
            <w:r>
              <w:rPr>
                <w:spacing w:val="3"/>
              </w:rPr>
              <w:t>暂列金额和</w:t>
            </w:r>
            <w:r>
              <w:rPr/>
              <w:t xml:space="preserve">  </w:t>
            </w:r>
            <w:r>
              <w:rPr>
                <w:spacing w:val="1"/>
              </w:rPr>
              <w:t>暂估价：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4" w:line="219" w:lineRule="auto"/>
              <w:rPr/>
            </w:pPr>
            <w:r>
              <w:rPr>
                <w:spacing w:val="-2"/>
              </w:rPr>
              <w:t>暂列金额：120万元</w:t>
            </w:r>
          </w:p>
        </w:tc>
      </w:tr>
      <w:tr>
        <w:trPr>
          <w:trHeight w:val="440" w:hRule="atLeast"/>
        </w:trPr>
        <w:tc>
          <w:tcPr>
            <w:tcW w:w="31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4" w:line="218" w:lineRule="auto"/>
              <w:rPr/>
            </w:pPr>
            <w:r>
              <w:rPr>
                <w:spacing w:val="-2"/>
              </w:rPr>
              <w:t>暂估价：0万元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4" w:line="218" w:lineRule="auto"/>
              <w:rPr/>
            </w:pPr>
            <w:r>
              <w:rPr>
                <w:spacing w:val="-1"/>
              </w:rPr>
              <w:t>其中专业工程暂估价：0万元</w:t>
            </w:r>
          </w:p>
        </w:tc>
      </w:tr>
      <w:tr>
        <w:trPr>
          <w:trHeight w:val="439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35" w:line="219" w:lineRule="auto"/>
              <w:jc w:val="right"/>
              <w:rPr/>
            </w:pPr>
            <w:r>
              <w:rPr/>
              <w:t>评标委员会：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6" w:line="219" w:lineRule="auto"/>
              <w:rPr/>
            </w:pPr>
            <w:r>
              <w:rPr/>
              <w:t>黄海生、林志勇、顾蔚华、马艳红、张旭东</w:t>
            </w:r>
            <w:r>
              <w:rPr>
                <w:spacing w:val="-1"/>
              </w:rPr>
              <w:t>、江文娟、张国鸣</w:t>
            </w:r>
          </w:p>
        </w:tc>
      </w:tr>
      <w:tr>
        <w:trPr>
          <w:trHeight w:val="444" w:hRule="atLeast"/>
        </w:trPr>
        <w:tc>
          <w:tcPr>
            <w:tcW w:w="3193" w:type="dxa"/>
            <w:vAlign w:val="top"/>
          </w:tcPr>
          <w:p>
            <w:pPr>
              <w:pStyle w:val="TableText"/>
              <w:ind w:right="22"/>
              <w:spacing w:before="136" w:line="219" w:lineRule="auto"/>
              <w:jc w:val="right"/>
              <w:rPr/>
            </w:pPr>
            <w:r>
              <w:rPr/>
              <w:t>定标原因及依据：</w:t>
            </w:r>
          </w:p>
        </w:tc>
        <w:tc>
          <w:tcPr>
            <w:tcW w:w="11947" w:type="dxa"/>
            <w:vAlign w:val="top"/>
            <w:gridSpan w:val="3"/>
          </w:tcPr>
          <w:p>
            <w:pPr>
              <w:pStyle w:val="TableText"/>
              <w:ind w:left="62"/>
              <w:spacing w:before="136" w:line="219" w:lineRule="auto"/>
              <w:rPr/>
            </w:pPr>
            <w:r>
              <w:rPr/>
              <w:t>评标委员会根据招标文件评标办法的规定：推荐中标候选人2名，不采用复核澄清的方式确定中标人。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10"/>
      <w:pgMar w:top="1012" w:right="855" w:bottom="0" w:left="8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2023-11-22T13:44:29Z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2023-11-22T13:44:29</vt:filetime>
  </property>
  <property fmtid="{D5CDD505-2E9C-101B-9397-08002B2CF9AE}" pid="4" name="UsrData">
    <vt:lpwstr>655d953b6dfa6f001f6b40aewl</vt:lpwstr>
  </property>
</Properties>
</file>